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4D3" w:rsidRDefault="00FA4BC1">
      <w:pPr>
        <w:spacing w:after="0" w:line="259" w:lineRule="auto"/>
        <w:ind w:left="0" w:right="6" w:firstLine="0"/>
        <w:jc w:val="center"/>
      </w:pPr>
      <w:r>
        <w:rPr>
          <w:rFonts w:ascii="Britannic Bold" w:hAnsi="Britannic Bold"/>
          <w:noProof/>
        </w:rPr>
        <w:drawing>
          <wp:anchor distT="0" distB="0" distL="114300" distR="114300" simplePos="0" relativeHeight="251659264" behindDoc="0" locked="0" layoutInCell="1" allowOverlap="1" wp14:anchorId="69A8882F" wp14:editId="017D5E4D">
            <wp:simplePos x="0" y="0"/>
            <wp:positionH relativeFrom="margin">
              <wp:posOffset>180975</wp:posOffset>
            </wp:positionH>
            <wp:positionV relativeFrom="paragraph">
              <wp:posOffset>-123825</wp:posOffset>
            </wp:positionV>
            <wp:extent cx="517111" cy="5905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11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D3E">
        <w:rPr>
          <w:b/>
          <w:sz w:val="40"/>
        </w:rPr>
        <w:t xml:space="preserve">OBEC </w:t>
      </w:r>
      <w:r>
        <w:rPr>
          <w:b/>
          <w:sz w:val="40"/>
        </w:rPr>
        <w:t>BLAŽEJOVICE</w:t>
      </w:r>
    </w:p>
    <w:p w:rsidR="00B414D3" w:rsidRDefault="00FA4BC1">
      <w:pPr>
        <w:spacing w:after="0" w:line="259" w:lineRule="auto"/>
        <w:ind w:left="0" w:firstLine="0"/>
        <w:jc w:val="center"/>
      </w:pPr>
      <w:r>
        <w:t>Blažejovice 38</w:t>
      </w:r>
      <w:r w:rsidR="00C26D3E">
        <w:t xml:space="preserve">, </w:t>
      </w:r>
      <w:r>
        <w:t>257 68 Dolní Kralovice</w:t>
      </w:r>
      <w:r w:rsidR="00C26D3E">
        <w:t xml:space="preserve"> </w:t>
      </w:r>
    </w:p>
    <w:p w:rsidR="00B414D3" w:rsidRDefault="00C26D3E">
      <w:pPr>
        <w:tabs>
          <w:tab w:val="center" w:pos="4791"/>
        </w:tabs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599815" cy="9525"/>
                <wp:effectExtent l="0" t="0" r="0" b="0"/>
                <wp:docPr id="1447" name="Group 1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9815" cy="9525"/>
                          <a:chOff x="0" y="0"/>
                          <a:chExt cx="3599815" cy="9525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0" y="0"/>
                            <a:ext cx="3599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815">
                                <a:moveTo>
                                  <a:pt x="0" y="0"/>
                                </a:moveTo>
                                <a:lnTo>
                                  <a:pt x="359981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7" style="width:283.45pt;height:0.75pt;mso-position-horizontal-relative:char;mso-position-vertical-relative:line" coordsize="35998,95">
                <v:shape id="Shape 59" style="position:absolute;width:35998;height:0;left:0;top:0;" coordsize="3599815,0" path="m0,0l3599815,0">
                  <v:stroke weight="0.75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B414D3" w:rsidRDefault="00C26D3E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:rsidR="00B414D3" w:rsidRDefault="00C26D3E">
      <w:pPr>
        <w:spacing w:after="14" w:line="259" w:lineRule="auto"/>
        <w:ind w:left="0" w:firstLine="0"/>
        <w:jc w:val="left"/>
      </w:pPr>
      <w:r>
        <w:t xml:space="preserve"> </w:t>
      </w:r>
    </w:p>
    <w:p w:rsidR="00B414D3" w:rsidRDefault="00C26D3E">
      <w:pPr>
        <w:spacing w:after="0" w:line="275" w:lineRule="auto"/>
        <w:ind w:left="0" w:right="4" w:firstLine="0"/>
      </w:pPr>
      <w:r>
        <w:rPr>
          <w:b/>
          <w:sz w:val="28"/>
        </w:rPr>
        <w:t>Sazebník úhrad za poskytování informací podle zákona č. 106/1999 Sb.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b/>
          <w:sz w:val="28"/>
        </w:rPr>
        <w:t xml:space="preserve">o svobodném přístupu k informacím, ve znění pozdějších předpisů </w:t>
      </w:r>
    </w:p>
    <w:p w:rsidR="00B414D3" w:rsidRDefault="00C26D3E">
      <w:pPr>
        <w:spacing w:after="0" w:line="259" w:lineRule="auto"/>
        <w:ind w:left="0" w:firstLine="0"/>
        <w:jc w:val="left"/>
      </w:pPr>
      <w:r>
        <w:t xml:space="preserve"> </w:t>
      </w:r>
    </w:p>
    <w:p w:rsidR="00B414D3" w:rsidRDefault="00C26D3E">
      <w:r>
        <w:t xml:space="preserve">Tento sazebník stanoví v souladu s ustanovením § 17 zákona č. 106/1999 Sb., o svobodném přístupu k informacím, ve znění pozdějších předpisů, a nařízením vlády č. 173/2006 Sb., o zásadách stanovení úhrad a licenčních odměn za poskytování informací podle zákona o svobodném přístupu k informacím, výši úhrad za poskytování informací podle tohoto zákona. </w:t>
      </w:r>
    </w:p>
    <w:p w:rsidR="00B414D3" w:rsidRDefault="00C26D3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:rsidR="00B414D3" w:rsidRDefault="00C26D3E">
      <w:pPr>
        <w:spacing w:after="34" w:line="259" w:lineRule="auto"/>
        <w:ind w:left="-5"/>
        <w:jc w:val="left"/>
      </w:pPr>
      <w:r>
        <w:rPr>
          <w:b/>
        </w:rPr>
        <w:t xml:space="preserve">Kopírování dokumentů </w:t>
      </w:r>
    </w:p>
    <w:p w:rsidR="00B414D3" w:rsidRDefault="00C26D3E">
      <w:pPr>
        <w:numPr>
          <w:ilvl w:val="0"/>
          <w:numId w:val="1"/>
        </w:numPr>
        <w:ind w:hanging="360"/>
      </w:pPr>
      <w:r>
        <w:t xml:space="preserve">černobílé: </w:t>
      </w:r>
    </w:p>
    <w:p w:rsidR="00B414D3" w:rsidRDefault="00C26D3E">
      <w:pPr>
        <w:numPr>
          <w:ilvl w:val="1"/>
          <w:numId w:val="1"/>
        </w:numPr>
        <w:spacing w:after="29"/>
        <w:ind w:hanging="360"/>
      </w:pPr>
      <w:r>
        <w:t xml:space="preserve">3,- Kč za každou stranu pořizované kopie formátu A4 </w:t>
      </w:r>
    </w:p>
    <w:p w:rsidR="00B414D3" w:rsidRDefault="00C26D3E">
      <w:pPr>
        <w:numPr>
          <w:ilvl w:val="1"/>
          <w:numId w:val="1"/>
        </w:numPr>
        <w:ind w:hanging="360"/>
      </w:pPr>
      <w:r>
        <w:t xml:space="preserve">Za poskytnutí kopie nebo tisku v jiném formátu nebo barvě bude účtována skutečná cena za pořízení kopie u komerčního poskytovatele kopírovacích služeb, kterou obec </w:t>
      </w:r>
      <w:r w:rsidR="00FA4BC1">
        <w:t>Blažejovice</w:t>
      </w:r>
      <w:r>
        <w:t xml:space="preserve"> za pořízení kopie nebo tisku bude u tohoto poskytovatele povinna uhradit. </w:t>
      </w:r>
    </w:p>
    <w:p w:rsidR="00B414D3" w:rsidRDefault="00C26D3E">
      <w:pPr>
        <w:spacing w:after="16" w:line="259" w:lineRule="auto"/>
        <w:ind w:left="2148" w:firstLine="0"/>
        <w:jc w:val="left"/>
      </w:pPr>
      <w:r>
        <w:t xml:space="preserve"> </w:t>
      </w:r>
    </w:p>
    <w:p w:rsidR="00B414D3" w:rsidRDefault="00C26D3E">
      <w:pPr>
        <w:spacing w:after="34" w:line="259" w:lineRule="auto"/>
        <w:ind w:left="-5"/>
        <w:jc w:val="left"/>
      </w:pPr>
      <w:r>
        <w:rPr>
          <w:b/>
        </w:rPr>
        <w:t xml:space="preserve">Nosiče dat  </w:t>
      </w:r>
    </w:p>
    <w:p w:rsidR="00B414D3" w:rsidRDefault="00C26D3E">
      <w:pPr>
        <w:numPr>
          <w:ilvl w:val="0"/>
          <w:numId w:val="1"/>
        </w:numPr>
        <w:spacing w:after="28"/>
        <w:ind w:hanging="360"/>
      </w:pPr>
      <w:r>
        <w:t xml:space="preserve">cena technického nosiče dat, je-li informace poskytována formou záznamu na technickém nosiči </w:t>
      </w:r>
    </w:p>
    <w:p w:rsidR="00B414D3" w:rsidRDefault="00B414D3" w:rsidP="00FA4BC1">
      <w:pPr>
        <w:ind w:left="1074" w:firstLine="0"/>
      </w:pPr>
    </w:p>
    <w:p w:rsidR="00B414D3" w:rsidRDefault="00C26D3E">
      <w:pPr>
        <w:numPr>
          <w:ilvl w:val="1"/>
          <w:numId w:val="1"/>
        </w:numPr>
        <w:ind w:hanging="360"/>
      </w:pPr>
      <w:r>
        <w:t xml:space="preserve">USB </w:t>
      </w:r>
      <w:proofErr w:type="spellStart"/>
      <w:r>
        <w:t>flash</w:t>
      </w:r>
      <w:proofErr w:type="spellEnd"/>
      <w:r>
        <w:t xml:space="preserve"> disk: 0,- Kč – kopírování dat bude provedeno pouze na vlastní USB </w:t>
      </w:r>
      <w:proofErr w:type="spellStart"/>
      <w:r>
        <w:t>flash</w:t>
      </w:r>
      <w:proofErr w:type="spellEnd"/>
      <w:r>
        <w:t xml:space="preserve"> disk </w:t>
      </w:r>
    </w:p>
    <w:p w:rsidR="00B414D3" w:rsidRDefault="00C26D3E">
      <w:pPr>
        <w:spacing w:after="19" w:line="259" w:lineRule="auto"/>
        <w:ind w:left="708" w:firstLine="0"/>
        <w:jc w:val="left"/>
      </w:pPr>
      <w:r>
        <w:rPr>
          <w:b/>
        </w:rPr>
        <w:t xml:space="preserve">     </w:t>
      </w:r>
    </w:p>
    <w:p w:rsidR="00B414D3" w:rsidRDefault="00C26D3E">
      <w:pPr>
        <w:spacing w:after="34" w:line="259" w:lineRule="auto"/>
        <w:ind w:left="-5"/>
        <w:jc w:val="left"/>
      </w:pPr>
      <w:r>
        <w:rPr>
          <w:b/>
        </w:rPr>
        <w:t>Doručovací náklady:</w:t>
      </w:r>
      <w:r>
        <w:t xml:space="preserve"> </w:t>
      </w:r>
    </w:p>
    <w:p w:rsidR="00B414D3" w:rsidRDefault="00C26D3E">
      <w:pPr>
        <w:numPr>
          <w:ilvl w:val="0"/>
          <w:numId w:val="1"/>
        </w:numPr>
        <w:spacing w:after="43"/>
        <w:ind w:hanging="360"/>
      </w:pPr>
      <w:r>
        <w:t xml:space="preserve">Náklady na poštovní služby budou vyčísleny dle platného ceníku České pošty </w:t>
      </w:r>
      <w:proofErr w:type="spellStart"/>
      <w:r>
        <w:t>s.p</w:t>
      </w:r>
      <w:proofErr w:type="spellEnd"/>
      <w:r>
        <w:t xml:space="preserve">. Náklady na balné nebudou účtovány při zaslání informací obálkou do velikosti A4. V případě zaslání informace speciální obálkou nebo balíkem bude účtováno paušální balné ve výši 20,- Kč za jednu poštovní zásilku. </w:t>
      </w:r>
    </w:p>
    <w:p w:rsidR="00B414D3" w:rsidRDefault="00C26D3E">
      <w:pPr>
        <w:numPr>
          <w:ilvl w:val="0"/>
          <w:numId w:val="1"/>
        </w:numPr>
        <w:spacing w:after="27"/>
        <w:ind w:hanging="360"/>
      </w:pPr>
      <w:r>
        <w:t xml:space="preserve">V případě osobního odběru požadovaných informací nebo odeslání elektronickou poštou, nebude úhrada nákladů na odeslání informací po žadateli uplatňována. </w:t>
      </w:r>
    </w:p>
    <w:p w:rsidR="00B414D3" w:rsidRDefault="00C26D3E">
      <w:pPr>
        <w:spacing w:after="19" w:line="259" w:lineRule="auto"/>
        <w:ind w:left="0" w:firstLine="0"/>
        <w:jc w:val="left"/>
      </w:pPr>
      <w:r>
        <w:rPr>
          <w:b/>
        </w:rPr>
        <w:t xml:space="preserve"> </w:t>
      </w:r>
    </w:p>
    <w:p w:rsidR="00B414D3" w:rsidRDefault="00C26D3E">
      <w:pPr>
        <w:spacing w:after="34" w:line="259" w:lineRule="auto"/>
        <w:ind w:left="-5"/>
        <w:jc w:val="left"/>
      </w:pPr>
      <w:r>
        <w:rPr>
          <w:b/>
        </w:rPr>
        <w:t xml:space="preserve">Vyhledávání a zpracování informací      </w:t>
      </w:r>
    </w:p>
    <w:p w:rsidR="00B414D3" w:rsidRDefault="00C26D3E">
      <w:pPr>
        <w:numPr>
          <w:ilvl w:val="0"/>
          <w:numId w:val="1"/>
        </w:numPr>
        <w:ind w:hanging="360"/>
      </w:pPr>
      <w:r>
        <w:t xml:space="preserve">Mzdové náklady: 300,- Kč za každou započatou hodinu práce </w:t>
      </w:r>
    </w:p>
    <w:p w:rsidR="00B414D3" w:rsidRDefault="00C26D3E">
      <w:pPr>
        <w:spacing w:after="0" w:line="259" w:lineRule="auto"/>
        <w:ind w:left="720" w:firstLine="0"/>
        <w:jc w:val="left"/>
      </w:pPr>
      <w:r>
        <w:t xml:space="preserve"> </w:t>
      </w:r>
    </w:p>
    <w:p w:rsidR="00B414D3" w:rsidRDefault="00C26D3E">
      <w:r>
        <w:t xml:space="preserve">Úhradu za poskytnutí informace provede žadatel na základě vyúčtování na pokladně obecního úřadu nebo bezhotovostní platbou na účet obce před podáním informace, a to na základě výzvy. Uhrazení nákladů je podmínkou a předpokladem poskytnutí poskytované informace. </w:t>
      </w:r>
    </w:p>
    <w:p w:rsidR="00B414D3" w:rsidRDefault="00C26D3E">
      <w:pPr>
        <w:spacing w:after="0" w:line="259" w:lineRule="auto"/>
        <w:ind w:left="708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B414D3" w:rsidRDefault="00C26D3E">
      <w:pPr>
        <w:spacing w:after="0" w:line="259" w:lineRule="auto"/>
        <w:ind w:left="0" w:firstLine="0"/>
        <w:jc w:val="left"/>
      </w:pPr>
      <w:r>
        <w:t xml:space="preserve"> </w:t>
      </w:r>
    </w:p>
    <w:p w:rsidR="00B414D3" w:rsidRDefault="00C26D3E">
      <w:pPr>
        <w:spacing w:after="551"/>
      </w:pPr>
      <w:r>
        <w:t xml:space="preserve">V </w:t>
      </w:r>
      <w:r w:rsidR="00FA4BC1">
        <w:t>Blažejovicích</w:t>
      </w:r>
      <w:r>
        <w:t xml:space="preserve"> </w:t>
      </w:r>
      <w:r w:rsidR="00FA4BC1">
        <w:t>29</w:t>
      </w:r>
      <w:r>
        <w:t>.</w:t>
      </w:r>
      <w:r w:rsidR="00FA4BC1">
        <w:t>11</w:t>
      </w:r>
      <w:r>
        <w:t xml:space="preserve">. 2023                                               </w:t>
      </w:r>
      <w:r w:rsidR="00A30C29">
        <w:t>Roman Kučera</w:t>
      </w:r>
      <w:r>
        <w:t xml:space="preserve">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</w:t>
      </w:r>
      <w:r w:rsidR="00A30C29">
        <w:tab/>
        <w:t xml:space="preserve">        </w:t>
      </w:r>
      <w:bookmarkStart w:id="0" w:name="_GoBack"/>
      <w:bookmarkEnd w:id="0"/>
      <w:r>
        <w:t xml:space="preserve">starosta obce </w:t>
      </w:r>
    </w:p>
    <w:p w:rsidR="00B414D3" w:rsidRDefault="00B414D3" w:rsidP="00A30C29">
      <w:pPr>
        <w:spacing w:after="0" w:line="259" w:lineRule="auto"/>
        <w:ind w:left="46" w:firstLine="0"/>
        <w:jc w:val="center"/>
      </w:pPr>
    </w:p>
    <w:sectPr w:rsidR="00B414D3" w:rsidSect="00A30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650" w:rsidRDefault="000C3650" w:rsidP="00FA4BC1">
      <w:pPr>
        <w:spacing w:after="0" w:line="240" w:lineRule="auto"/>
      </w:pPr>
      <w:r>
        <w:separator/>
      </w:r>
    </w:p>
  </w:endnote>
  <w:endnote w:type="continuationSeparator" w:id="0">
    <w:p w:rsidR="000C3650" w:rsidRDefault="000C3650" w:rsidP="00FA4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BC1" w:rsidRDefault="00FA4BC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BC1" w:rsidRDefault="00FA4BC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BC1" w:rsidRDefault="00FA4B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650" w:rsidRDefault="000C3650" w:rsidP="00FA4BC1">
      <w:pPr>
        <w:spacing w:after="0" w:line="240" w:lineRule="auto"/>
      </w:pPr>
      <w:r>
        <w:separator/>
      </w:r>
    </w:p>
  </w:footnote>
  <w:footnote w:type="continuationSeparator" w:id="0">
    <w:p w:rsidR="000C3650" w:rsidRDefault="000C3650" w:rsidP="00FA4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BC1" w:rsidRDefault="00FA4BC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BC1" w:rsidRDefault="00FA4BC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4BC1" w:rsidRDefault="00FA4B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A1EB4"/>
    <w:multiLevelType w:val="hybridMultilevel"/>
    <w:tmpl w:val="390019D0"/>
    <w:lvl w:ilvl="0" w:tplc="A55EAD5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9AB656">
      <w:start w:val="1"/>
      <w:numFmt w:val="bullet"/>
      <w:lvlText w:val="➢"/>
      <w:lvlJc w:val="left"/>
      <w:pPr>
        <w:ind w:left="10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54C13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2895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66DC8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069BA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BE0B0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809EC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96962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D3"/>
    <w:rsid w:val="000C3650"/>
    <w:rsid w:val="00A30C29"/>
    <w:rsid w:val="00B414D3"/>
    <w:rsid w:val="00C26D3E"/>
    <w:rsid w:val="00C87D50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4B62B"/>
  <w15:docId w15:val="{1135833C-9B0F-46A6-B1DB-D2AB269F8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A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A4BC1"/>
    <w:rPr>
      <w:rFonts w:ascii="Arial" w:eastAsia="Arial" w:hAnsi="Arial" w:cs="Arial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FA4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A4BC1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A242A-D390-4E45-ADF7-A7A2FEB6F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Komu</vt:lpstr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</dc:title>
  <dc:subject/>
  <dc:creator>Pravoslav Nedoma</dc:creator>
  <cp:keywords/>
  <cp:lastModifiedBy>Alena Dedicova</cp:lastModifiedBy>
  <cp:revision>4</cp:revision>
  <dcterms:created xsi:type="dcterms:W3CDTF">2023-11-29T12:31:00Z</dcterms:created>
  <dcterms:modified xsi:type="dcterms:W3CDTF">2023-11-29T12:42:00Z</dcterms:modified>
</cp:coreProperties>
</file>